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F4E6" w14:textId="4EB00E42" w:rsidR="000069DC" w:rsidRDefault="000069DC">
      <w:pPr>
        <w:pStyle w:val="a3"/>
        <w:keepNext w:val="0"/>
        <w:spacing w:after="320"/>
        <w:jc w:val="center"/>
      </w:pPr>
      <w:r>
        <w:rPr>
          <w:rFonts w:ascii="Aptos" w:hAnsi="Aptos" w:eastAsia="Microsoft YaHei"/>
          <w:b/>
          <w:color w:val="111827"/>
          <w:sz w:val="44"/>
        </w:rPr>
        <w:t>CDK Redeem Only Extension 使用教程</w:t>
      </w:r>
    </w:p>
    <w:p w14:paraId="7918FD78" w14:textId="4EC0E6E5" w:rsidR="000069DC" w:rsidRDefault="000069DC">
      <w:pPr>
        <w:pStyle w:val="1"/>
        <w:keepNext/>
        <w:spacing w:before="320" w:after="160"/>
        <w:jc w:val="left"/>
      </w:pPr>
      <w:r>
        <w:rPr>
          <w:rFonts w:ascii="Aptos" w:hAnsi="Aptos" w:eastAsia="Microsoft YaHei"/>
          <w:b/>
          <w:color w:val="0F4C81"/>
          <w:sz w:val="31"/>
        </w:rPr>
        <w:t>一、下载</w:t>
      </w:r>
    </w:p>
    <w:p w14:paraId="0A4105BE" w14:textId="2534E3EF" w:rsidR="000069DC" w:rsidRDefault="000069DC">
      <w:pPr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下载压缩包，下载链接：</w:t>
      </w:r>
      <w:hyperlink r:id="rId4">
        <w:r>
          <w:rPr>
            <w:rFonts w:ascii="Aptos" w:hAnsi="Aptos" w:eastAsia="Microsoft YaHei"/>
            <w:color w:val="2563EB"/>
            <w:u w:val="single"/>
          </w:rPr>
          <w:t>https://github.com/kui123456789/cdk-redeem-only-extension</w:t>
        </w:r>
      </w:hyperlink>
    </w:p>
    <w:p w14:paraId="0B9F17C3" w14:textId="79C148C3" w:rsidR="000069DC" w:rsidRDefault="000069DC">
      <w:pPr>
        <w:keepNext/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解压文件到任意目录，打开 Chrome 扩展管理页并开启开发者模式，点击“加载已解压的扩展程序”，选择解压后的目录。</w:t>
      </w:r>
    </w:p>
    <w:p w14:paraId="59A6D6EF" w14:textId="334729AA" w:rsidR="000069DC" w:rsidRDefault="000069DC">
      <w:pPr>
        <w:spacing w:before="80" w:after="200"/>
        <w:jc w:val="center"/>
      </w:pPr>
      <w:r>
        <w:rPr>
          <w:noProof/>
        </w:rPr>
        <w:drawing>
          <wp:inline distT="0" distB="0" distL="0" distR="0" wp14:anchorId="4C162D6F" wp14:editId="0CDA12D5">
            <wp:extent cx="5274310" cy="551180"/>
            <wp:effectExtent l="0" t="0" r="2540" b="1270"/>
            <wp:docPr id="2028645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45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A63D7" w14:textId="64410BC7" w:rsidR="000069DC" w:rsidRDefault="000069DC">
      <w:pPr>
        <w:keepNext/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打开插件详情页。</w:t>
      </w:r>
    </w:p>
    <w:p w14:paraId="433672DD" w14:textId="225F4B24" w:rsidR="000069DC" w:rsidRDefault="000069DC">
      <w:pPr>
        <w:spacing w:before="80" w:after="200"/>
        <w:jc w:val="center"/>
      </w:pPr>
      <w:r>
        <w:rPr>
          <w:noProof/>
        </w:rPr>
        <w:drawing>
          <wp:inline distT="0" distB="0" distL="0" distR="0" wp14:anchorId="3CD27527" wp14:editId="248DE4CD">
            <wp:extent cx="5274310" cy="2928620"/>
            <wp:effectExtent l="0" t="0" r="2540" b="5080"/>
            <wp:docPr id="12062150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150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35D31" w14:textId="7308F836" w:rsidR="000069DC" w:rsidRDefault="000069DC">
      <w:pPr>
        <w:keepNext/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打开这两个设置。</w:t>
      </w:r>
    </w:p>
    <w:p w14:paraId="0AF26D98" w14:textId="5995242C" w:rsidR="000069DC" w:rsidRDefault="000069DC">
      <w:pPr>
        <w:spacing w:before="80" w:after="200"/>
        <w:jc w:val="center"/>
      </w:pPr>
      <w:r>
        <w:rPr>
          <w:noProof/>
        </w:rPr>
        <w:drawing>
          <wp:inline distT="0" distB="0" distL="0" distR="0" wp14:anchorId="49999D20" wp14:editId="722CACC1">
            <wp:extent cx="5274310" cy="1132205"/>
            <wp:effectExtent l="0" t="0" r="2540" b="0"/>
            <wp:docPr id="13290026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026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47080" w14:textId="49191D5F" w:rsidR="000069DC" w:rsidRDefault="000069DC">
      <w:pPr>
        <w:keepNext/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在浏览器右上角点击插件图标。</w:t>
      </w:r>
    </w:p>
    <w:p w14:paraId="0C254E17" w14:textId="0E318FFE" w:rsidR="000069DC" w:rsidRDefault="000069DC">
      <w:pPr>
        <w:spacing w:before="80" w:after="20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F3E3183" wp14:editId="1FFE4CB4">
            <wp:extent cx="2971800" cy="942975"/>
            <wp:effectExtent l="0" t="0" r="0" b="9525"/>
            <wp:docPr id="4951332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1332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89386" w14:textId="76296DBA" w:rsidR="000069DC" w:rsidRDefault="000069DC">
      <w:pPr>
        <w:pStyle w:val="1"/>
        <w:keepNext/>
        <w:spacing w:before="320" w:after="160"/>
        <w:jc w:val="left"/>
      </w:pPr>
      <w:r>
        <w:rPr>
          <w:rFonts w:ascii="Aptos" w:hAnsi="Aptos" w:eastAsia="Microsoft YaHei"/>
          <w:b/>
          <w:color w:val="0F4C81"/>
          <w:sz w:val="31"/>
        </w:rPr>
        <w:t>二、配置文件</w:t>
      </w:r>
    </w:p>
    <w:p w14:paraId="39CC6DB7" w14:textId="0777F838" w:rsidR="000069DC" w:rsidRDefault="000069DC">
      <w:pPr>
        <w:keepNext/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打开插件。</w:t>
      </w:r>
    </w:p>
    <w:p w14:paraId="13F0AC5F" w14:textId="3D9CFD95" w:rsidR="000069DC" w:rsidRDefault="000069DC">
      <w:pPr>
        <w:spacing w:before="80" w:after="200"/>
        <w:jc w:val="center"/>
      </w:pPr>
      <w:r>
        <w:rPr>
          <w:noProof/>
        </w:rPr>
        <w:drawing>
          <wp:inline distT="0" distB="0" distL="0" distR="0" wp14:anchorId="4AB919BD" wp14:editId="3100D1A8">
            <wp:extent cx="5274310" cy="3306445"/>
            <wp:effectExtent l="0" t="0" r="2540" b="8255"/>
            <wp:docPr id="9489076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076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3A7A0" w14:textId="00C273C3" w:rsidR="000069DC" w:rsidRDefault="000069DC">
      <w:pPr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账户密码是注册 GPT 时设置的密码；留空则随机生成。</w:t>
      </w:r>
    </w:p>
    <w:p w14:paraId="27847560" w14:textId="60D5B0FC" w:rsidR="00164E8E" w:rsidRDefault="00164E8E">
      <w:pPr>
        <w:keepNext/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UPI Key 在网站个人中心获取，网站地址：</w:t>
      </w:r>
      <w:hyperlink r:id="rId10">
        <w:r>
          <w:rPr>
            <w:rFonts w:ascii="Aptos" w:hAnsi="Aptos" w:eastAsia="Microsoft YaHei"/>
            <w:color w:val="2563EB"/>
            <w:u w:val="single"/>
          </w:rPr>
          <w:t>https://chong.nerver.cc/redeem</w:t>
        </w:r>
      </w:hyperlink>
    </w:p>
    <w:p w14:paraId="372D4BC6" w14:textId="71B5C841" w:rsidR="00164E8E" w:rsidRDefault="00164E8E">
      <w:pPr>
        <w:spacing w:before="80" w:after="200"/>
        <w:jc w:val="center"/>
      </w:pPr>
      <w:r>
        <w:rPr>
          <w:noProof/>
        </w:rPr>
        <w:drawing>
          <wp:inline distT="0" distB="0" distL="0" distR="0" wp14:anchorId="65D061C4" wp14:editId="725B380D">
            <wp:extent cx="5274310" cy="978535"/>
            <wp:effectExtent l="0" t="0" r="2540" b="0"/>
            <wp:docPr id="20801808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808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3AF9" w14:textId="449F2F55" w:rsidR="00164E8E" w:rsidRDefault="00164E8E">
      <w:pPr>
        <w:spacing w:before="80" w:after="200"/>
        <w:jc w:val="center"/>
      </w:pPr>
      <w:r>
        <w:rPr>
          <w:noProof/>
        </w:rPr>
        <w:drawing>
          <wp:inline distT="0" distB="0" distL="0" distR="0" wp14:anchorId="563DAFEE" wp14:editId="21769285">
            <wp:extent cx="5274310" cy="2706370"/>
            <wp:effectExtent l="0" t="0" r="2540" b="0"/>
            <wp:docPr id="15731721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7214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591E9" w14:textId="4034A4D0" w:rsidR="00164E8E" w:rsidRDefault="00164E8E">
      <w:pPr>
        <w:spacing w:line="324" w:lineRule="auto" w:after="120" w:before="0"/>
        <w:jc w:val="left"/>
        <w:rPr>
          <w:b/>
          <w:bCs/>
        </w:rPr>
      </w:pPr>
      <w:r>
        <w:rPr>
          <w:rFonts w:ascii="Aptos" w:hAnsi="Aptos" w:eastAsia="Microsoft YaHei"/>
          <w:color w:val="1F2937"/>
          <w:sz w:val="21"/>
        </w:rPr>
        <w:t>UPI Client ID 不需要手动管理。</w:t>
      </w:r>
    </w:p>
    <w:p w14:paraId="25F8CDD1" w14:textId="43A2739D" w:rsidR="00164E8E" w:rsidRDefault="00164E8E">
      <w:pPr>
        <w:spacing w:line="324" w:lineRule="auto" w:after="120" w:before="0"/>
        <w:jc w:val="left"/>
        <w:rPr>
          <w:b/>
          <w:bCs/>
        </w:rPr>
      </w:pPr>
      <w:r>
        <w:rPr>
          <w:rFonts w:ascii="Aptos" w:hAnsi="Aptos" w:eastAsia="Microsoft YaHei"/>
          <w:color w:val="1F2937"/>
          <w:sz w:val="21"/>
        </w:rPr>
        <w:t>兑换轮数指账号数量大于卡密数量时，未兑换完成的账号会在前面账号失败后自动继续使用下一个账号，直到最后一个账号结束算一轮；默认三轮。</w:t>
      </w:r>
    </w:p>
    <w:p w14:paraId="3482E943" w14:textId="101E9A7B" w:rsidR="00164E8E" w:rsidRDefault="00164E8E">
      <w:pPr>
        <w:spacing w:line="324" w:lineRule="auto" w:after="120" w:before="0"/>
        <w:jc w:val="left"/>
        <w:rPr>
          <w:b/>
          <w:bCs/>
        </w:rPr>
      </w:pPr>
      <w:r>
        <w:rPr>
          <w:rFonts w:ascii="Aptos" w:hAnsi="Aptos" w:eastAsia="Microsoft YaHei"/>
          <w:color w:val="1F2937"/>
          <w:sz w:val="21"/>
        </w:rPr>
        <w:t>其他配置保持默认即可。</w:t>
      </w:r>
    </w:p>
    <w:p w14:paraId="6B0CCBE9" w14:textId="189204A9" w:rsidR="008A54C6" w:rsidRDefault="008A54C6">
      <w:pPr>
        <w:keepNext/>
        <w:spacing w:line="324" w:lineRule="auto" w:after="120" w:before="0"/>
        <w:jc w:val="left"/>
        <w:rPr>
          <w:b/>
          <w:bCs/>
        </w:rPr>
      </w:pPr>
      <w:r>
        <w:rPr>
          <w:rFonts w:ascii="Aptos" w:hAnsi="Aptos" w:eastAsia="Microsoft YaHei"/>
          <w:color w:val="1F2937"/>
          <w:sz w:val="21"/>
        </w:rPr>
        <w:t xml:space="preserve">卡密导入：在 </w:t>
      </w:r>
      <w:hyperlink r:id="rId13">
        <w:r>
          <w:rPr>
            <w:rFonts w:ascii="Aptos" w:hAnsi="Aptos" w:eastAsia="Microsoft YaHei"/>
            <w:color w:val="2563EB"/>
            <w:u w:val="single"/>
          </w:rPr>
          <w:t>https://chong.nerver.cc/</w:t>
        </w:r>
      </w:hyperlink>
      <w:r>
        <w:rPr>
          <w:rFonts w:ascii="Aptos" w:hAnsi="Aptos" w:eastAsia="Microsoft YaHei"/>
          <w:color w:val="1F2937"/>
          <w:sz w:val="21"/>
        </w:rPr>
        <w:t xml:space="preserve"> 购买卡密。注意只能使用 CDK 兑换卡密，成品号卡密无法使用；卡密支持在兑换过程中导入，会自动追加到未兑换账号。</w:t>
      </w:r>
    </w:p>
    <w:p w14:paraId="74160FDC" w14:textId="1E92FB9F" w:rsidR="008A54C6" w:rsidRDefault="008A54C6">
      <w:pPr>
        <w:spacing w:before="80" w:after="200"/>
        <w:jc w:val="center"/>
        <w:rPr>
          <w:rFonts w:hint="eastAsia"/>
          <w:b/>
          <w:bCs/>
        </w:rPr>
      </w:pPr>
      <w:r>
        <w:rPr>
          <w:noProof/>
        </w:rPr>
        <w:drawing>
          <wp:inline distT="0" distB="0" distL="0" distR="0" wp14:anchorId="07CBBEDC" wp14:editId="23E66349">
            <wp:extent cx="5274310" cy="1256030"/>
            <wp:effectExtent l="0" t="0" r="2540" b="1270"/>
            <wp:docPr id="15004114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1149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79C67" w14:textId="2427962B" w:rsidR="00164E8E" w:rsidRDefault="00164E8E">
      <w:pPr>
        <w:keepNext/>
        <w:spacing w:line="324" w:lineRule="auto" w:after="120" w:before="0"/>
        <w:jc w:val="left"/>
        <w:rPr>
          <w:b/>
          <w:bCs/>
        </w:rPr>
      </w:pPr>
      <w:r>
        <w:rPr>
          <w:rFonts w:ascii="Aptos" w:hAnsi="Aptos" w:eastAsia="Microsoft YaHei"/>
          <w:color w:val="1F2937"/>
          <w:sz w:val="21"/>
        </w:rPr>
        <w:t xml:space="preserve">邮箱配置：邮箱购买地址为 </w:t>
      </w:r>
      <w:hyperlink r:id="rId13">
        <w:r>
          <w:rPr>
            <w:rFonts w:ascii="Aptos" w:hAnsi="Aptos" w:eastAsia="Microsoft YaHei"/>
            <w:color w:val="2563EB"/>
            <w:u w:val="single"/>
          </w:rPr>
          <w:t>https://chong.nerver.cc/</w:t>
        </w:r>
      </w:hyperlink>
      <w:r>
        <w:rPr>
          <w:rFonts w:ascii="Aptos" w:hAnsi="Aptos" w:eastAsia="Microsoft YaHei"/>
          <w:color w:val="1F2937"/>
          <w:sz w:val="21"/>
        </w:rPr>
        <w:t>。</w:t>
      </w:r>
    </w:p>
    <w:p w14:paraId="27C87BB0" w14:textId="42B1DA6A" w:rsidR="00164E8E" w:rsidRDefault="00164E8E">
      <w:pPr>
        <w:spacing w:before="80" w:after="200"/>
        <w:jc w:val="center"/>
        <w:rPr>
          <w:rFonts w:hint="eastAsia"/>
          <w:b/>
          <w:bCs/>
        </w:rPr>
      </w:pPr>
      <w:r>
        <w:rPr>
          <w:noProof/>
        </w:rPr>
        <w:drawing>
          <wp:inline distT="0" distB="0" distL="0" distR="0" wp14:anchorId="3C14F7FA" wp14:editId="7A2884D3">
            <wp:extent cx="2380241" cy="3441700"/>
            <wp:effectExtent l="0" t="0" r="1270" b="6350"/>
            <wp:docPr id="16082858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8584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2497" cy="344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11F6" w14:textId="0ED7B8B2" w:rsidR="00164E8E" w:rsidRDefault="00164E8E">
      <w:pPr>
        <w:spacing w:before="80" w:after="200"/>
        <w:jc w:val="center"/>
      </w:pPr>
      <w:r>
        <w:rPr>
          <w:noProof/>
        </w:rPr>
        <w:lastRenderedPageBreak/>
        <w:drawing>
          <wp:inline distT="0" distB="0" distL="0" distR="0" wp14:anchorId="04D53E23" wp14:editId="676CDBA7">
            <wp:extent cx="5274310" cy="1853565"/>
            <wp:effectExtent l="0" t="0" r="2540" b="0"/>
            <wp:docPr id="10707700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77008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7B31E" w14:textId="64586CCF" w:rsidR="00164E8E" w:rsidRDefault="00164E8E">
      <w:pPr>
        <w:keepNext/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导入邮箱：点击“导入”。</w:t>
      </w:r>
    </w:p>
    <w:p w14:paraId="47A68DF2" w14:textId="7F030680" w:rsidR="00164E8E" w:rsidRDefault="00164E8E">
      <w:pPr>
        <w:spacing w:before="80" w:after="200"/>
        <w:jc w:val="center"/>
      </w:pPr>
      <w:r>
        <w:rPr>
          <w:noProof/>
        </w:rPr>
        <w:drawing>
          <wp:inline distT="0" distB="0" distL="0" distR="0" wp14:anchorId="321D6AF1" wp14:editId="6EFBCF6D">
            <wp:extent cx="5274310" cy="1161415"/>
            <wp:effectExtent l="0" t="0" r="2540" b="635"/>
            <wp:docPr id="11635013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0135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D7176" w14:textId="67C55833" w:rsidR="00164E8E" w:rsidRDefault="008A54C6">
      <w:pPr>
        <w:spacing w:before="80" w:after="200"/>
        <w:jc w:val="center"/>
      </w:pPr>
      <w:r>
        <w:rPr>
          <w:noProof/>
        </w:rPr>
        <w:drawing>
          <wp:inline distT="0" distB="0" distL="0" distR="0" wp14:anchorId="18D596AA" wp14:editId="3638317A">
            <wp:extent cx="5274310" cy="2905125"/>
            <wp:effectExtent l="0" t="0" r="2540" b="9525"/>
            <wp:docPr id="11154037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0370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5B441" w14:textId="3FD94C00" w:rsidR="008A54C6" w:rsidRDefault="008A54C6">
      <w:pPr>
        <w:pStyle w:val="1"/>
        <w:keepNext/>
        <w:spacing w:before="320" w:after="160"/>
        <w:jc w:val="left"/>
      </w:pPr>
      <w:r>
        <w:rPr>
          <w:rFonts w:ascii="Aptos" w:hAnsi="Aptos" w:eastAsia="Microsoft YaHei"/>
          <w:b/>
          <w:color w:val="0F4C81"/>
          <w:sz w:val="31"/>
        </w:rPr>
        <w:t>三、开始注册</w:t>
      </w:r>
    </w:p>
    <w:p w14:paraId="1773858D" w14:textId="5D02A6B5" w:rsidR="008A54C6" w:rsidRDefault="008A54C6">
      <w:pPr>
        <w:keepNext/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点击右上角“自动”按钮。</w:t>
      </w:r>
    </w:p>
    <w:p>
      <w:pPr>
        <w:spacing w:before="80" w:after="200"/>
        <w:jc w:val="center"/>
      </w:pPr>
      <w:r>
        <w:rPr>
          <w:noProof/>
        </w:rPr>
        <w:lastRenderedPageBreak/>
        <w:drawing>
          <wp:inline distT="0" distB="0" distL="0" distR="0" wp14:anchorId="49C24D83" wp14:editId="3E2479AD">
            <wp:extent cx="4276725" cy="1752600"/>
            <wp:effectExtent l="0" t="0" r="9525" b="0"/>
            <wp:docPr id="1039920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2006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E51CD" w14:textId="36B24B5F" w:rsidR="008A54C6" w:rsidRPr="008A54C6" w:rsidRDefault="008A54C6">
      <w:pPr>
        <w:spacing w:line="324" w:lineRule="auto" w:after="120" w:before="0"/>
        <w:jc w:val="left"/>
        <w:rPr>
          <w:rFonts w:hint="eastAsia"/>
        </w:rPr>
      </w:pPr>
      <w:r>
        <w:rPr>
          <w:rFonts w:ascii="Aptos" w:hAnsi="Aptos" w:eastAsia="Microsoft YaHei"/>
          <w:color w:val="1F2937"/>
          <w:sz w:val="21"/>
        </w:rPr>
        <w:t>会自动注册导入邮箱的数量。注册完成后会自动检测账号是否有试用资格；有试用资格的账号会自动导入 Free 组。Free 组导出格式：邮箱---密码---2fa---at---时间戳</w:t>
      </w:r>
    </w:p>
    <w:p w14:paraId="10BC43A6" w14:textId="429FC785" w:rsidR="00164E8E" w:rsidRDefault="008A54C6">
      <w:pPr>
        <w:spacing w:before="80" w:after="200"/>
        <w:jc w:val="center"/>
      </w:pPr>
      <w:r>
        <w:rPr>
          <w:noProof/>
        </w:rPr>
        <w:drawing>
          <wp:inline distT="0" distB="0" distL="0" distR="0" wp14:anchorId="06B60D2B" wp14:editId="2F216D50">
            <wp:extent cx="5274310" cy="3858260"/>
            <wp:effectExtent l="0" t="0" r="2540" b="8890"/>
            <wp:docPr id="12466576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5762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0AAF" w14:textId="4350DF83" w:rsidR="008A54C6" w:rsidRDefault="008A54C6">
      <w:pPr>
        <w:spacing w:before="80" w:after="200"/>
        <w:jc w:val="center"/>
      </w:pPr>
      <w:r>
        <w:rPr>
          <w:noProof/>
        </w:rPr>
        <w:drawing>
          <wp:inline distT="0" distB="0" distL="0" distR="0" wp14:anchorId="109B804E" wp14:editId="25395AEC">
            <wp:extent cx="5274310" cy="1551305"/>
            <wp:effectExtent l="0" t="0" r="2540" b="0"/>
            <wp:docPr id="11893957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9570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FD323" w14:textId="77777777" w:rsidR="008A54C6" w:rsidRDefault="008A54C6">
      <w:pPr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点击“一键兑换 CDK”会使用卡密进行远端兑换。</w:t>
      </w:r>
    </w:p>
    <w:p w14:paraId="3E669525" w14:textId="4D1776D0" w:rsidR="008A54C6" w:rsidRDefault="008A54C6">
      <w:pPr>
        <w:spacing w:line="324" w:lineRule="auto" w:after="120" w:before="0"/>
        <w:jc w:val="left"/>
      </w:pPr>
      <w:r>
        <w:rPr>
          <w:rFonts w:ascii="Aptos" w:hAnsi="Aptos" w:eastAsia="Microsoft YaHei"/>
          <w:color w:val="1F2937"/>
          <w:sz w:val="21"/>
        </w:rPr>
        <w:t>兑换成功后账号会进入 Plus 组，可在 Plus 组一键导出。导出格式：邮箱---密码---2fa---时间戳</w:t>
      </w:r>
    </w:p>
    <w:sectPr w:rsidR="000069DC" w:rsidRPr="000069DC">
      <w:footerReference w:type="default" r:id="rId24"/>
      <w:pgSz w:w="11906" w:h="16838"/>
      <w:pgMar w:top="1037" w:right="1123" w:bottom="1037" w:left="112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/>
      <w:jc w:val="center"/>
    </w:pPr>
    <w:r>
      <w:rPr>
        <w:rFonts w:ascii="Aptos" w:hAnsi="Aptos" w:eastAsia="Microsoft YaHei"/>
        <w:color w:val="4B5563"/>
        <w:sz w:val="17"/>
      </w:rPr>
      <w:t>CDK Redeem Only Extension 使用教程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24"/>
    <w:rsid w:val="000069DC"/>
    <w:rsid w:val="00060524"/>
    <w:rsid w:val="00164E8E"/>
    <w:rsid w:val="008A54C6"/>
    <w:rsid w:val="00D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1CF8C"/>
  <w15:chartTrackingRefBased/>
  <w15:docId w15:val="{A245E20E-4C5C-4003-88EA-21F005BB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C6"/>
    <w:pPr>
      <w:widowControl w:val="0"/>
      <w:spacing w:line="324" w:lineRule="auto" w:after="120" w:before="0"/>
    </w:pPr>
    <w:rPr>
      <w:rFonts w:ascii="Aptos" w:hAnsi="Aptos" w:eastAsia="Microsoft YaHei"/>
      <w:b w:val="0"/>
      <w:color w:val="1F2937"/>
      <w:sz w:val="21"/>
    </w:rPr>
  </w:style>
  <w:style w:type="paragraph" w:styleId="1">
    <w:name w:val="heading 1"/>
    <w:basedOn w:val="a"/>
    <w:next w:val="a"/>
    <w:link w:val="10"/>
    <w:uiPriority w:val="9"/>
    <w:qFormat/>
    <w:rsid w:val="00060524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Aptos" w:hAnsi="Aptos" w:eastAsia="Microsoft YaHei"/>
      <w:b/>
      <w:color w:val="0F4C81"/>
      <w:sz w:val="31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524"/>
    <w:pPr>
      <w:keepNext/>
      <w:keepLines/>
      <w:spacing w:before="280" w:after="160"/>
      <w:outlineLvl w:val="1"/>
    </w:pPr>
    <w:rPr>
      <w:rFonts w:asciiTheme="majorHAnsi" w:eastAsiaTheme="majorEastAsia" w:hAnsiTheme="majorHAnsi" w:cstheme="majorBidi" w:ascii="Aptos" w:hAnsi="Aptos" w:eastAsia="Microsoft YaHei"/>
      <w:b/>
      <w:color w:val="0F4C81"/>
      <w:sz w:val="26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524"/>
    <w:pPr>
      <w:keepNext/>
      <w:spacing w:after="240" w:line="240" w:lineRule="auto" w:before="0"/>
      <w:contextualSpacing/>
      <w:jc w:val="center"/>
    </w:pPr>
    <w:rPr>
      <w:rFonts w:asciiTheme="majorHAnsi" w:eastAsiaTheme="majorEastAsia" w:hAnsiTheme="majorHAnsi" w:cstheme="majorBidi" w:ascii="Aptos" w:hAnsi="Aptos" w:eastAsia="Microsoft YaHei"/>
      <w:b/>
      <w:color w:val="111827"/>
      <w:spacing w:val="-10"/>
      <w:kern w:val="28"/>
      <w:sz w:val="44"/>
      <w:szCs w:val="56"/>
    </w:rPr>
  </w:style>
  <w:style w:type="character" w:customStyle="1" w:styleId="a4">
    <w:name w:val="标题 字符"/>
    <w:basedOn w:val="a0"/>
    <w:link w:val="a3"/>
    <w:uiPriority w:val="10"/>
    <w:rsid w:val="00060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52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069D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069DC"/>
    <w:rPr>
      <w:color w:val="605E5C"/>
      <w:shd w:val="clear" w:color="auto" w:fill="E1DFDD"/>
    </w:rPr>
  </w:style>
  <w:style w:type="paragraph" w:customStyle="1" w:styleId="教程提示">
    <w:name w:val="教程提示"/>
    <w:basedOn w:val="a"/>
    <w:pPr>
      <w:spacing w:before="40" w:after="160"/>
      <w:ind w:left="259"/>
    </w:pPr>
    <w:rPr>
      <w:rFonts w:ascii="Aptos" w:hAnsi="Aptos" w:eastAsia="Microsoft YaHei"/>
      <w:color w:val="4B556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chong.nerver.cc/" TargetMode="External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hyperlink" Target="https://chong.nerver.cc/redeem" TargetMode="External"/><Relationship Id="rId19" Type="http://schemas.openxmlformats.org/officeDocument/2006/relationships/image" Target="media/image13.png"/><Relationship Id="rId4" Type="http://schemas.openxmlformats.org/officeDocument/2006/relationships/hyperlink" Target="https://github.com/kui123456789/cdk-redeem-only-extension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fontTable" Target="fontTable.xm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庆宁 段</dc:creator>
  <cp:keywords/>
  <dc:description/>
  <cp:lastModifiedBy>庆宁 段</cp:lastModifiedBy>
  <cp:revision>2</cp:revision>
  <dcterms:created xsi:type="dcterms:W3CDTF">2026-06-29T09:08:00Z</dcterms:created>
  <dcterms:modified xsi:type="dcterms:W3CDTF">2026-06-29T09:37:00Z</dcterms:modified>
</cp:coreProperties>
</file>