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ns1="http://schemas.openxmlformats.org/officeDocument/2006/relationships" xmlns:w="http://schemas.openxmlformats.org/wordprocessingml/2006/main">
  <w:body>
    <w:bookmarkStart w:id="26" w:name="示例站点页面-geo-诊断报告"/>
    <w:p>
      <w:pPr>
        <w:pStyle w:val="Heading1"/>
        <w:spacing w:before="160" w:after="120" w:line="276" w:lineRule="auto"/>
      </w:pPr>
      <w:r>
        <w:rPr>
          <w:rFonts w:hint="eastAsia" w:ascii="Source Han Serif SC" w:hAnsi="Source Han Serif SC" w:eastAsia="Source Han Serif SC" w:cs="Source Han Serif SC"/>
          <w:color w:val="1B365D"/>
          <w:sz w:val="40"/>
          <w:szCs w:val="40"/>
        </w:rPr>
        <w:t xml:space="preserve">示例站点页面</w:t>
      </w:r>
      <w:r>
        <w:t xml:space="preserve"> GEO </w:t>
        <w:rPr>
          <w:rFonts w:ascii="Source Han Serif SC" w:hAnsi="Source Han Serif SC" w:eastAsia="Source Han Serif SC" w:cs="Source Han Serif SC"/>
          <w:color w:val="1B365D"/>
          <w:sz w:val="40"/>
          <w:szCs w:val="4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40"/>
          <w:szCs w:val="40"/>
        </w:rPr>
        <w:t xml:space="preserve">诊断报告</w:t>
      </w:r>
    </w:p>
    <w:p>
      <w:pPr>
        <w:pStyle w:val="BlockText"/>
        <w:spacing w:before="0" w:after="80" w:line="276" w:lineRule="auto"/>
      </w:pP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公开合成示例。品牌：示例云服。站点：</w:t>
      </w:r>
      <w:hyperlink ns1:id="rId9">
        <w:r>
          <w:rPr>
            <w:rStyle w:val="Hyperlink"/>
            <w:rFonts w:hint="eastAsia"/>
          </w:rPr>
          <w:t xml:space="preserve">示例官网</w:t>
        </w:r>
      </w:hyperlink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。分析日期：2026-05-21。生成方式：</w:t>
      </w:r>
      <w:r>
        <w:rPr>
          <w:rStyle w:val="VerbatimChar"/>
          <w:rFonts w:ascii="Source Han Sans SC" w:hAnsi="Source Han Sans SC" w:eastAsia="Source Han Sans SC" w:cs="Source Han Sans SC"/>
          <w:color w:val="141413"/>
          <w:sz w:val="20"/>
          <w:szCs w:val="20"/>
        </w:rPr>
        <w:t xml:space="preserve">yao-geo-page-audit</w:t>
      </w: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。本报告用于展示</w:t>
      </w:r>
      <w:r>
        <w:t xml:space="preserve"> skill </w:t>
        <w:rPr>
          <w:rFonts w:ascii="Source Han Sans SC" w:hAnsi="Source Han Sans SC" w:eastAsia="Source Han Sans SC" w:cs="Source Han Sans SC"/>
          <w:color w:val="141413"/>
          <w:sz w:val="20"/>
          <w:szCs w:val="20"/>
        </w:rPr>
      </w: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的完整输出结构，不代表真实企业诊断结论。</w:t>
      </w:r>
    </w:p>
    <w:bookmarkStart w:id="10" w:name="执行摘要"/>
    <w:p>
      <w:pPr>
        <w:pStyle w:val="Heading2"/>
        <w:spacing w:before="160" w:after="120" w:line="276" w:lineRule="auto"/>
      </w:pPr>
      <w:r>
        <w:t xml:space="preserve">1.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执行摘要</w:t>
      </w:r>
    </w:p>
    <w:p>
      <w:pPr>
        <w:pStyle w:val="FirstParagraph"/>
        <w:spacing w:before="0" w:after="80" w:line="276" w:lineRule="auto"/>
      </w:pP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示例站点的</w:t>
      </w:r>
      <w:r>
        <w:t xml:space="preserve"> GEO </w:t>
        <w:rPr>
          <w:rFonts w:ascii="Source Han Sans SC" w:hAnsi="Source Han Sans SC" w:eastAsia="Source Han Sans SC" w:cs="Source Han Sans SC"/>
          <w:color w:val="141413"/>
          <w:sz w:val="20"/>
          <w:szCs w:val="20"/>
        </w:rPr>
      </w: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风险集中在三个层面：第一，核心正文和</w:t>
      </w:r>
      <w:r>
        <w:t xml:space="preserve"> FAQ </w:t>
        <w:rPr>
          <w:rFonts w:ascii="Source Han Sans SC" w:hAnsi="Source Han Sans SC" w:eastAsia="Source Han Sans SC" w:cs="Source Han Sans SC"/>
          <w:color w:val="141413"/>
          <w:sz w:val="20"/>
          <w:szCs w:val="20"/>
        </w:rPr>
      </w: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的初始</w:t>
      </w:r>
      <w:r>
        <w:t xml:space="preserve"> HTML </w:t>
        <w:rPr>
          <w:rFonts w:ascii="Source Han Sans SC" w:hAnsi="Source Han Sans SC" w:eastAsia="Source Han Sans SC" w:cs="Source Han Sans SC"/>
          <w:color w:val="141413"/>
          <w:sz w:val="20"/>
          <w:szCs w:val="20"/>
        </w:rPr>
      </w: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可读性不足；第二，产品事实缺少可切片引用的表格、键值对和上下文无关摘要；第三，schema</w:t>
      </w:r>
      <w:r>
        <w:t xml:space="preserve"> </w:t>
        <w:rPr>
          <w:rFonts w:ascii="Source Han Sans SC" w:hAnsi="Source Han Sans SC" w:eastAsia="Source Han Sans SC" w:cs="Source Han Sans SC"/>
          <w:color w:val="141413"/>
          <w:sz w:val="20"/>
          <w:szCs w:val="20"/>
        </w:rPr>
      </w: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中的服务范围、价格和</w:t>
      </w:r>
      <w:r>
        <w:t xml:space="preserve"> FAQ </w:t>
        <w:rPr>
          <w:rFonts w:ascii="Source Han Sans SC" w:hAnsi="Source Han Sans SC" w:eastAsia="Source Han Sans SC" w:cs="Source Han Sans SC"/>
          <w:color w:val="141413"/>
          <w:sz w:val="20"/>
          <w:szCs w:val="20"/>
        </w:rPr>
      </w: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字段没有稳定回到页面正文。</w:t>
      </w:r>
    </w:p>
    <w:p>
      <w:pPr>
        <w:pStyle w:val="BodyText"/>
        <w:spacing w:before="0" w:after="80" w:line="276" w:lineRule="auto"/>
      </w:pP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优先级判断：</w:t>
      </w:r>
    </w:p>
    <w:p>
      <w:pPr>
        <w:pStyle w:val="Compact"/>
        <w:numPr>
          <w:ilvl w:val="0"/>
          <w:numId w:val="1001"/>
        </w:numPr>
        <w:spacing w:before="0" w:after="80" w:line="276" w:lineRule="auto"/>
      </w:pP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P0：核心产品说明、服务边界和</w:t>
      </w:r>
      <w:r>
        <w:t xml:space="preserve"> FAQ </w:t>
        <w:rPr>
          <w:rFonts w:ascii="Source Han Sans SC" w:hAnsi="Source Han Sans SC" w:eastAsia="Source Han Sans SC" w:cs="Source Han Sans SC"/>
          <w:color w:val="141413"/>
          <w:sz w:val="20"/>
          <w:szCs w:val="20"/>
        </w:rPr>
      </w: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必须进入初始</w:t>
      </w:r>
      <w:r>
        <w:t xml:space="preserve"> </w:t>
        <w:rPr>
          <w:rFonts w:ascii="Source Han Sans SC" w:hAnsi="Source Han Sans SC" w:eastAsia="Source Han Sans SC" w:cs="Source Han Sans SC"/>
          <w:color w:val="141413"/>
          <w:sz w:val="20"/>
          <w:szCs w:val="20"/>
        </w:rPr>
      </w: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HTML，不能只依赖客户端渲染。</w:t>
      </w:r>
    </w:p>
    <w:p>
      <w:pPr>
        <w:pStyle w:val="Compact"/>
        <w:numPr>
          <w:ilvl w:val="0"/>
          <w:numId w:val="1001"/>
        </w:numPr>
        <w:spacing w:before="0" w:after="80" w:line="276" w:lineRule="auto"/>
      </w:pP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P0：schema</w:t>
      </w:r>
      <w:r>
        <w:t xml:space="preserve"> </w:t>
        <w:rPr>
          <w:rFonts w:ascii="Source Han Sans SC" w:hAnsi="Source Han Sans SC" w:eastAsia="Source Han Sans SC" w:cs="Source Han Sans SC"/>
          <w:color w:val="141413"/>
          <w:sz w:val="20"/>
          <w:szCs w:val="20"/>
        </w:rPr>
      </w: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字段必须与页面正文一致，特别是价格、服务范围和</w:t>
      </w:r>
      <w:r>
        <w:t xml:space="preserve"> FAQ。</w:t>
        <w:rPr>
          <w:rFonts w:ascii="Source Han Sans SC" w:hAnsi="Source Han Sans SC" w:eastAsia="Source Han Sans SC" w:cs="Source Han Sans SC"/>
          <w:color w:val="141413"/>
          <w:sz w:val="20"/>
          <w:szCs w:val="20"/>
        </w:rPr>
      </w:r>
    </w:p>
    <w:p>
      <w:pPr>
        <w:pStyle w:val="Compact"/>
        <w:numPr>
          <w:ilvl w:val="0"/>
          <w:numId w:val="1001"/>
        </w:numPr>
        <w:spacing w:before="0" w:after="80" w:line="276" w:lineRule="auto"/>
      </w:pP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P1：首页、一级页和二级页都应增加“事实卡、对比表、FAQ、更新时间、来源”模块。</w:t>
      </w:r>
    </w:p>
    <w:p>
      <w:pPr>
        <w:pStyle w:val="Compact"/>
        <w:numPr>
          <w:ilvl w:val="0"/>
          <w:numId w:val="1001"/>
        </w:numPr>
        <w:spacing w:before="0" w:after="80" w:line="276" w:lineRule="auto"/>
      </w:pP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P1：HTML</w:t>
      </w:r>
      <w:r>
        <w:t xml:space="preserve"> </w:t>
        <w:rPr>
          <w:rFonts w:ascii="Source Han Sans SC" w:hAnsi="Source Han Sans SC" w:eastAsia="Source Han Sans SC" w:cs="Source Han Sans SC"/>
          <w:color w:val="141413"/>
          <w:sz w:val="20"/>
          <w:szCs w:val="20"/>
        </w:rPr>
      </w: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报告、官网页面和</w:t>
      </w:r>
      <w:r>
        <w:t xml:space="preserve"> Word </w:t>
        <w:rPr>
          <w:rFonts w:ascii="Source Han Sans SC" w:hAnsi="Source Han Sans SC" w:eastAsia="Source Han Sans SC" w:cs="Source Han Sans SC"/>
          <w:color w:val="141413"/>
          <w:sz w:val="20"/>
          <w:szCs w:val="20"/>
        </w:rPr>
      </w: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交付件都要避免宽表右溢。</w:t>
      </w:r>
    </w:p>
    <w:bookmarkEnd w:id="10"/>
    <w:bookmarkStart w:id="11" w:name="输入与诊断边界"/>
    <w:p>
      <w:pPr>
        <w:pStyle w:val="Heading2"/>
        <w:spacing w:before="160" w:after="120" w:line="276" w:lineRule="auto"/>
      </w:pPr>
      <w:r>
        <w:t xml:space="preserve">2.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输入与诊断边界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字段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品牌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示例云服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目标</w:t>
            </w:r>
            <w:r>
              <w:t xml:space="preserve"> URL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示例官网首页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页面范围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首页、产品一级页、订单协同二级页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目标问题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示例云服是什么、适合什么企业、订单协同如何使用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输入缺口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无日志、无</w:t>
            </w:r>
            <w:r>
              <w:t xml:space="preserve"> CMS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权限、无用户提供的</w:t>
            </w:r>
            <w:r>
              <w:t xml:space="preserve"> AI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平台采样</w:t>
            </w:r>
          </w:p>
        </w:tc>
      </w:tr>
    </w:tbl>
    <w:p>
      <w:pPr>
        <w:pStyle w:val="BodyText"/>
        <w:spacing w:before="0" w:after="80" w:line="276" w:lineRule="auto"/>
      </w:pP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本报告只能做前台可观察诊断，不能判断真实抓取频次、搜索展示量、AI</w:t>
      </w:r>
      <w:r>
        <w:t xml:space="preserve"> </w:t>
        <w:rPr>
          <w:rFonts w:ascii="Source Han Sans SC" w:hAnsi="Source Han Sans SC" w:eastAsia="Source Han Sans SC" w:cs="Source Han Sans SC"/>
          <w:color w:val="141413"/>
          <w:sz w:val="20"/>
          <w:szCs w:val="20"/>
        </w:rPr>
      </w:r>
      <w:r>
        <w:rPr>
          <w:rFonts w:hint="eastAsia" w:ascii="Source Han Sans SC" w:hAnsi="Source Han Sans SC" w:eastAsia="Source Han Sans SC" w:cs="Source Han Sans SC"/>
          <w:color w:val="141413"/>
          <w:sz w:val="20"/>
          <w:szCs w:val="20"/>
        </w:rPr>
        <w:t xml:space="preserve">平台内部召回权重、答案频次、引用份额或付费工具数据。没有平台采样时，本报告只输出公开素材覆盖和页面可抽取性建议。</w:t>
      </w:r>
    </w:p>
    <w:bookmarkEnd w:id="11"/>
    <w:bookmarkStart w:id="12" w:name="页面组合与选择依据"/>
    <w:p>
      <w:pPr>
        <w:pStyle w:val="Heading2"/>
        <w:spacing w:before="160" w:after="120" w:line="276" w:lineRule="auto"/>
      </w:pPr>
      <w:r>
        <w:t xml:space="preserve">3.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页面组合与选择依据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页面层级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页面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页面类型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选择依据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t xml:space="preserve">AI </w:t>
              <w:rPr>
                <w:rFonts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素材作用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首页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示例官网首页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品牌实体页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品牌入口和导航中心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建立品牌、产品线和服务对象理解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一级页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产品栏目页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产品栏目页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承接核心产品关键词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提供产品分类、适用场景和服务边界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二级页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订单协同详情页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产品详情页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承接具体功能问题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提供功能、步骤、案例和</w:t>
            </w:r>
            <w:r>
              <w:t xml:space="preserve"> FAQ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</w:tr>
    </w:tbl>
    <w:bookmarkEnd w:id="12"/>
    <w:bookmarkStart w:id="13" w:name="公开答案素材问题集"/>
    <w:p>
      <w:pPr>
        <w:pStyle w:val="Heading2"/>
        <w:spacing w:before="160" w:after="120" w:line="276" w:lineRule="auto"/>
      </w:pPr>
      <w:r>
        <w:t xml:space="preserve">4.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公开答案素材问题集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用户问题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页面应提供的官方素材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当前公开素材缺口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修复模块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示例云服是什么？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品牌定义、产品线、适用行业、客户类型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首页摘要不完整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品牌事实卡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示例云服适合中小制造企业吗？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适用对象、部署方式、服务边界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缺少适用/不适用说明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服务边界表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示例云服和通用</w:t>
            </w:r>
            <w:r>
              <w:t xml:space="preserve"> CRM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有什么区别？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对比表、功能边界、典型场景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缺少公开对比素材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产品对比表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订单协同怎么落地？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步骤、角色、数据字段、案例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缺少步骤化模块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落地步骤表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示例云服多少钱？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价格获取方式、套餐边界、更新时间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缺少价格边界说明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价格说明卡</w:t>
            </w:r>
          </w:p>
        </w:tc>
      </w:tr>
    </w:tbl>
    <w:bookmarkEnd w:id="13"/>
    <w:bookmarkStart w:id="14" w:name="权威证据台账"/>
    <w:p>
      <w:pPr>
        <w:pStyle w:val="Heading2"/>
        <w:spacing w:before="160" w:after="120" w:line="276" w:lineRule="auto"/>
      </w:pPr>
      <w:r>
        <w:t xml:space="preserve">5.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权威证据台账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结论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来源层级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页面或材料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影响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可信度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核心</w:t>
            </w:r>
            <w:r>
              <w:t xml:space="preserve"> FAQ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不在初始</w:t>
            </w:r>
            <w:r>
              <w:t xml:space="preserve"> HTML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观察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产品详情页源代码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影响问答抽取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高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t xml:space="preserve">schema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含服务范围字段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观察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JSON-LD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片段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需要正文回溯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中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价格信息缺少正文说明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观察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产品页正文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易产生过时答案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中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结构化数据需代表正文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标准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Google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结构化数据指南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防止误导性</w:t>
            </w:r>
            <w:r>
              <w:t xml:space="preserve"> schema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高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主内容抽取会受导航干扰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研究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正文抽取研究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需要明确主内容边界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中</w:t>
            </w:r>
          </w:p>
        </w:tc>
      </w:tr>
    </w:tbl>
    <w:bookmarkEnd w:id="14"/>
    <w:bookmarkStart w:id="15" w:name="可抓取性与渲染诊断"/>
    <w:p>
      <w:pPr>
        <w:pStyle w:val="Heading2"/>
        <w:spacing w:before="160" w:after="120" w:line="276" w:lineRule="auto"/>
      </w:pPr>
      <w:r>
        <w:t xml:space="preserve">6.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可抓取性与渲染诊断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检查项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观察结果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风险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建议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优先级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主内容</w:t>
            </w:r>
            <w:r>
              <w:t xml:space="preserve"> HTML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核心</w:t>
            </w:r>
            <w:r>
              <w:t xml:space="preserve"> FAQ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不在初始</w:t>
            </w:r>
            <w:r>
              <w:t xml:space="preserve"> HTML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AI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只能读取浅层摘要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FAQ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和事实表</w:t>
            </w:r>
            <w:r>
              <w:t xml:space="preserve"> SSR/SSG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输出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P0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t xml:space="preserve">robots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未见关键页面被禁用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风险较低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保留公开访问，补</w:t>
            </w:r>
            <w:r>
              <w:t xml:space="preserve"> sitemap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P2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t xml:space="preserve">canonical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栏目页</w:t>
            </w:r>
            <w:r>
              <w:t xml:space="preserve"> canonical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指向自身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风险较低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语言版本分别声明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P2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t xml:space="preserve">JS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依赖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产品说明部分依赖客户端渲染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弱渲染爬虫可能漏读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关键事实不要后置渲染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P0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初始</w:t>
            </w:r>
            <w:r>
              <w:t xml:space="preserve"> HTML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导航文本占比高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主内容抽取噪音增加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用</w:t>
            </w:r>
            <w:r>
              <w:t xml:space="preserve">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Style w:val="VerbatimChar"/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main</w:t>
            </w:r>
            <w:r>
              <w:t xml:space="preserve">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和模块</w:t>
            </w:r>
            <w:r>
              <w:t xml:space="preserve"> ID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标记正文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P1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</w:tr>
    </w:tbl>
    <w:bookmarkEnd w:id="15"/>
    <w:bookmarkStart w:id="16" w:name="移动端性能与可访问结构"/>
    <w:p>
      <w:pPr>
        <w:pStyle w:val="Heading2"/>
        <w:spacing w:before="160" w:after="120" w:line="276" w:lineRule="auto"/>
      </w:pPr>
      <w:r>
        <w:t xml:space="preserve">7.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移动端、性能与可访问结构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维度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观察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风险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改造建议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移动端表格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参数表在窄屏可能溢出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用户和爬虫预览体验差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表格容器横滚，移动端改字段卡片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首屏稳定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首屏营销图较重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LCP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可能受影响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压缩图片，核心摘要先于大图输出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内容懒加载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FAQ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可能需要交互后加载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移动优先索引可能漏内容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FAQ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默认进入</w:t>
            </w:r>
            <w:r>
              <w:t xml:space="preserve"> HTML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标题结构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H2/H3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顺序基本清晰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个别模块标题语义弱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每页仅一个</w:t>
            </w:r>
            <w:r>
              <w:t xml:space="preserve">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H1，H2</w:t>
            </w:r>
            <w:r>
              <w:t xml:space="preserve">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描述主题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链接文字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存在“了解更多”类锚文本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AI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难判断链接目标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锚文本写清产品或问题</w:t>
            </w:r>
          </w:p>
        </w:tc>
      </w:tr>
    </w:tbl>
    <w:bookmarkEnd w:id="16"/>
    <w:bookmarkStart w:id="17" w:name="结构规范性与内容信号"/>
    <w:p>
      <w:pPr>
        <w:pStyle w:val="Heading2"/>
        <w:spacing w:before="160" w:after="120" w:line="276" w:lineRule="auto"/>
      </w:pPr>
      <w:r>
        <w:t xml:space="preserve">8.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结构规范性与内容信号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模块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当前问题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t xml:space="preserve">GEO </w:t>
              <w:rPr>
                <w:rFonts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影响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修复方向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页面摘要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缺少</w:t>
            </w:r>
            <w:r>
              <w:t xml:space="preserve"> 80-120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字上下文无关摘要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AI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引用开头不稳定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首屏增加实体全称、对象、价值和边界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产品事实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功能点分散在段落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难以切片回答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增加字段化事实表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服务边界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未说明不适用场景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答案容易过度承诺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增加适用/不适用表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案例证据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缺少可引用客户案例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信任信号不足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增加案例、行业、结果和来源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更新时间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页面未突出更新时间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新鲜度弱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每个事实模块显示更新时间</w:t>
            </w:r>
          </w:p>
        </w:tc>
      </w:tr>
    </w:tbl>
    <w:bookmarkEnd w:id="17"/>
    <w:bookmarkStart w:id="18" w:name="ai-可抽取性诊断"/>
    <w:p>
      <w:pPr>
        <w:pStyle w:val="Heading2"/>
        <w:spacing w:before="160" w:after="120" w:line="276" w:lineRule="auto"/>
      </w:pPr>
      <w:r>
        <w:t xml:space="preserve">9. AI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可抽取性诊断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信号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判断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风险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修复方向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原子事实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不足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AI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难以按问题切片引用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建立事实字段、值、来源表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上下文无关摘要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不足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摘要脱离标题后意义不完整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每页首屏加入</w:t>
            </w:r>
            <w:r>
              <w:t xml:space="preserve"> 80-120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字摘要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对比表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缺失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竞品问题易引用第三方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增加对比维度和适用边界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步骤内容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不足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“如何落地”问题缺素材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增加角色、步骤、输入和输出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证据质量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中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缺少作者、来源和更新时间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补充负责人、数据来源和案例边界</w:t>
            </w:r>
          </w:p>
        </w:tc>
      </w:tr>
    </w:tbl>
    <w:bookmarkEnd w:id="18"/>
    <w:bookmarkStart w:id="19" w:name="schema-一致性诊断"/>
    <w:p>
      <w:pPr>
        <w:pStyle w:val="Heading2"/>
        <w:spacing w:before="160" w:after="120" w:line="276" w:lineRule="auto"/>
      </w:pPr>
      <w:r>
        <w:t xml:space="preserve">10. Schema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一致性诊断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类型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当前状态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风险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建议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t xml:space="preserve">Organization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可建立品牌实体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sameAs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和官方资料不足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增加官网、百科、社媒和联系页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t xml:space="preserve">WebPage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可描述页面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摘要字段弱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与页面摘要保持一致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t xml:space="preserve">Product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字段不完整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功能和价格边界难回溯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先补正文事实，再补</w:t>
            </w:r>
            <w:r>
              <w:t xml:space="preserve"> schema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t xml:space="preserve">FAQPage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FAQ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正文不足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schema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可能脱离用户可见内容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FAQ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必须页面可见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t xml:space="preserve">BreadcrumbList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部分页面缺失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层级关系弱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栏目和详情页补面包屑</w:t>
            </w:r>
          </w:p>
        </w:tc>
      </w:tr>
    </w:tbl>
    <w:bookmarkEnd w:id="19"/>
    <w:bookmarkStart w:id="20" w:name="代码层修复清单"/>
    <w:p>
      <w:pPr>
        <w:pStyle w:val="Heading2"/>
        <w:spacing w:before="160" w:after="120" w:line="276" w:lineRule="auto"/>
      </w:pPr>
      <w:r>
        <w:t xml:space="preserve">11.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代码层修复清单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问题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证据与影响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修复动作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负责人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成本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t xml:space="preserve">FAQ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依赖客户端渲染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初始</w:t>
            </w:r>
            <w:r>
              <w:t xml:space="preserve"> HTML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缺少</w:t>
            </w:r>
            <w:r>
              <w:t xml:space="preserve"> FAQ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文本，AI</w:t>
            </w:r>
            <w:r>
              <w:t xml:space="preserve">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难以抽取问答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将</w:t>
            </w:r>
            <w:r>
              <w:t xml:space="preserve"> FAQ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列表</w:t>
            </w:r>
            <w:r>
              <w:t xml:space="preserve"> SSR/SSG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到</w:t>
            </w:r>
            <w:r>
              <w:t xml:space="preserve">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HTML；验收用</w:t>
            </w:r>
            <w:r>
              <w:t xml:space="preserve">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Style w:val="VerbatimChar"/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curl</w:t>
            </w:r>
            <w:r>
              <w:t xml:space="preserve">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检索</w:t>
            </w:r>
            <w:r>
              <w:t xml:space="preserve"> FAQ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前端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M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t xml:space="preserve">schema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缺少正文支撑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Style w:val="VerbatimChar"/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priceRange</w:t>
            </w:r>
            <w:r>
              <w:t xml:space="preserve">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未在正文出现，可能不一致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先补价格获取方式，再保留</w:t>
            </w:r>
            <w:r>
              <w:t xml:space="preserve"> schema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字段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SEO +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内容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S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宽表移动端溢出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参数表窄屏可能裁切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表格容器横滚，Word</w:t>
            </w:r>
            <w:r>
              <w:t xml:space="preserve">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拆成字段卡片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前端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S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主内容边界弱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导航和正文混在同一抽取层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增加</w:t>
            </w:r>
            <w:r>
              <w:t xml:space="preserve">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Style w:val="VerbatimChar"/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main</w:t>
            </w:r>
            <w:r>
              <w:t xml:space="preserve">、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Style w:val="VerbatimChar"/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article</w:t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、模块</w:t>
            </w:r>
            <w:r>
              <w:t xml:space="preserve"> ID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前端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S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t xml:space="preserve">sitemap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入口弱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未突出重要页面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robots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中补</w:t>
            </w:r>
            <w:r>
              <w:t xml:space="preserve"> sitemap index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SEO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工程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S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</w:tr>
    </w:tbl>
    <w:bookmarkEnd w:id="20"/>
    <w:bookmarkStart w:id="21" w:name="内容结构改造建议"/>
    <w:p>
      <w:pPr>
        <w:pStyle w:val="Heading2"/>
        <w:spacing w:before="160" w:after="120" w:line="276" w:lineRule="auto"/>
      </w:pPr>
      <w:r>
        <w:t xml:space="preserve">12.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内容结构改造建议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页面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建议新增模块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模块目标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示例字段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首页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品牌事实卡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让</w:t>
            </w:r>
            <w:r>
              <w:t xml:space="preserve"> AI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一次抽取品牌定义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公司名、平台类型、对象、产品线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一级页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产品矩阵表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区分不同产品模块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产品名、场景、角色、边界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二级页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功能步骤表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支撑“怎么使用”问题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步骤、输入、输出、责任人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全站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FAQ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模块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支撑公开答案素材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问题、答案、更新时间、来源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案例页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证据模块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提升引用可信度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行业、问题、方案、结果</w:t>
            </w:r>
          </w:p>
        </w:tc>
      </w:tr>
    </w:tbl>
    <w:bookmarkEnd w:id="21"/>
    <w:bookmarkStart w:id="22" w:name="schema-与-html-模块建议"/>
    <w:p>
      <w:pPr>
        <w:pStyle w:val="Heading2"/>
        <w:spacing w:before="160" w:after="120" w:line="276" w:lineRule="auto"/>
      </w:pPr>
      <w:r>
        <w:t xml:space="preserve">13. Schema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与</w:t>
      </w:r>
      <w:r>
        <w:t xml:space="preserve"> HTML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模块建议</w:t>
      </w:r>
    </w:p>
    <w:p>
      <w:pPr>
        <w:pStyle w:val="SourceCode"/>
        <w:spacing w:before="0" w:after="80" w:line="276" w:lineRule="auto"/>
      </w:pP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&lt;</w:t>
      </w:r>
      <w:r>
        <w:rPr>
          <w:rStyle w:val="KeywordTok"/>
          <w:rFonts w:ascii="Menlo" w:hAnsi="Menlo" w:eastAsia="Menlo" w:cs="Menlo"/>
          <w:color w:val="3D3D3A"/>
          <w:sz w:val="18"/>
          <w:szCs w:val="18"/>
        </w:rPr>
        <w:t xml:space="preserve">main</w:t>
      </w:r>
      <w:r>
        <w:rPr>
          <w:rStyle w:val="OtherTok"/>
          <w:rFonts w:ascii="Menlo" w:hAnsi="Menlo" w:eastAsia="Menlo" w:cs="Menlo"/>
          <w:color w:val="3D3D3A"/>
          <w:sz w:val="18"/>
          <w:szCs w:val="18"/>
        </w:rPr>
        <w:t xml:space="preserve"> id</w:t>
      </w:r>
      <w:r>
        <w:rPr>
          <w:rStyle w:val="OperatorTok"/>
          <w:rFonts w:ascii="Menlo" w:hAnsi="Menlo" w:eastAsia="Menlo" w:cs="Menlo"/>
          <w:color w:val="3D3D3A"/>
          <w:sz w:val="18"/>
          <w:szCs w:val="18"/>
        </w:rPr>
        <w:t xml:space="preserve">=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"main-content"</w:t>
      </w:r>
      <w:r>
        <w:rPr>
          <w:rStyle w:val="OtherTok"/>
          <w:rFonts w:ascii="Menlo" w:hAnsi="Menlo" w:eastAsia="Menlo" w:cs="Menlo"/>
          <w:color w:val="3D3D3A"/>
          <w:sz w:val="18"/>
          <w:szCs w:val="18"/>
        </w:rPr>
        <w:t xml:space="preserve"> data-geo-main</w:t>
      </w:r>
      <w:r>
        <w:rPr>
          <w:rStyle w:val="OperatorTok"/>
          <w:rFonts w:ascii="Menlo" w:hAnsi="Menlo" w:eastAsia="Menlo" w:cs="Menlo"/>
          <w:color w:val="3D3D3A"/>
          <w:sz w:val="18"/>
          <w:szCs w:val="18"/>
        </w:rPr>
        <w:t xml:space="preserve">=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"true"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&gt;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 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&lt;</w:t>
      </w:r>
      <w:r>
        <w:rPr>
          <w:rStyle w:val="KeywordTok"/>
          <w:rFonts w:ascii="Menlo" w:hAnsi="Menlo" w:eastAsia="Menlo" w:cs="Menlo"/>
          <w:color w:val="3D3D3A"/>
          <w:sz w:val="18"/>
          <w:szCs w:val="18"/>
        </w:rPr>
        <w:t xml:space="preserve">section</w:t>
      </w:r>
      <w:r>
        <w:rPr>
          <w:rStyle w:val="OtherTok"/>
          <w:rFonts w:ascii="Menlo" w:hAnsi="Menlo" w:eastAsia="Menlo" w:cs="Menlo"/>
          <w:color w:val="3D3D3A"/>
          <w:sz w:val="18"/>
          <w:szCs w:val="18"/>
        </w:rPr>
        <w:t xml:space="preserve"> id</w:t>
      </w:r>
      <w:r>
        <w:rPr>
          <w:rStyle w:val="OperatorTok"/>
          <w:rFonts w:ascii="Menlo" w:hAnsi="Menlo" w:eastAsia="Menlo" w:cs="Menlo"/>
          <w:color w:val="3D3D3A"/>
          <w:sz w:val="18"/>
          <w:szCs w:val="18"/>
        </w:rPr>
        <w:t xml:space="preserve">=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"geo-summary"</w:t>
      </w:r>
      <w:r>
        <w:rPr>
          <w:rStyle w:val="OtherTok"/>
          <w:rFonts w:ascii="Menlo" w:hAnsi="Menlo" w:eastAsia="Menlo" w:cs="Menlo"/>
          <w:color w:val="3D3D3A"/>
          <w:sz w:val="18"/>
          <w:szCs w:val="18"/>
        </w:rPr>
        <w:t xml:space="preserve"> aria-labelledby</w:t>
      </w:r>
      <w:r>
        <w:rPr>
          <w:rStyle w:val="OperatorTok"/>
          <w:rFonts w:ascii="Menlo" w:hAnsi="Menlo" w:eastAsia="Menlo" w:cs="Menlo"/>
          <w:color w:val="3D3D3A"/>
          <w:sz w:val="18"/>
          <w:szCs w:val="18"/>
        </w:rPr>
        <w:t xml:space="preserve">=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"geo-summary-title"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&gt;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   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&lt;</w:t>
      </w:r>
      <w:r>
        <w:rPr>
          <w:rStyle w:val="KeywordTok"/>
          <w:rFonts w:ascii="Menlo" w:hAnsi="Menlo" w:eastAsia="Menlo" w:cs="Menlo"/>
          <w:color w:val="3D3D3A"/>
          <w:sz w:val="18"/>
          <w:szCs w:val="18"/>
        </w:rPr>
        <w:t xml:space="preserve">h2</w:t>
      </w:r>
      <w:r>
        <w:rPr>
          <w:rStyle w:val="OtherTok"/>
          <w:rFonts w:ascii="Menlo" w:hAnsi="Menlo" w:eastAsia="Menlo" w:cs="Menlo"/>
          <w:color w:val="3D3D3A"/>
          <w:sz w:val="18"/>
          <w:szCs w:val="18"/>
        </w:rPr>
        <w:t xml:space="preserve"> id</w:t>
      </w:r>
      <w:r>
        <w:rPr>
          <w:rStyle w:val="OperatorTok"/>
          <w:rFonts w:ascii="Menlo" w:hAnsi="Menlo" w:eastAsia="Menlo" w:cs="Menlo"/>
          <w:color w:val="3D3D3A"/>
          <w:sz w:val="18"/>
          <w:szCs w:val="18"/>
        </w:rPr>
        <w:t xml:space="preserve">=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"geo-summary-title"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&gt;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页面摘要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&lt;/</w:t>
      </w:r>
      <w:r>
        <w:rPr>
          <w:rStyle w:val="KeywordTok"/>
          <w:rFonts w:ascii="Menlo" w:hAnsi="Menlo" w:eastAsia="Menlo" w:cs="Menlo"/>
          <w:color w:val="3D3D3A"/>
          <w:sz w:val="18"/>
          <w:szCs w:val="18"/>
        </w:rPr>
        <w:t xml:space="preserve">h2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&gt;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   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&lt;</w:t>
      </w:r>
      <w:r>
        <w:rPr>
          <w:rStyle w:val="KeywordTok"/>
          <w:rFonts w:ascii="Menlo" w:hAnsi="Menlo" w:eastAsia="Menlo" w:cs="Menlo"/>
          <w:color w:val="3D3D3A"/>
          <w:sz w:val="18"/>
          <w:szCs w:val="18"/>
        </w:rPr>
        <w:t xml:space="preserve">p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&gt;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示例云服是面向 B2B 制造企业的订单协同平台，帮助销售、计划和生产团队同步订单进度、交付风险和客户沟通记录。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&lt;/</w:t>
      </w:r>
      <w:r>
        <w:rPr>
          <w:rStyle w:val="KeywordTok"/>
          <w:rFonts w:ascii="Menlo" w:hAnsi="Menlo" w:eastAsia="Menlo" w:cs="Menlo"/>
          <w:color w:val="3D3D3A"/>
          <w:sz w:val="18"/>
          <w:szCs w:val="18"/>
        </w:rPr>
        <w:t xml:space="preserve">p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&gt;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 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&lt;/</w:t>
      </w:r>
      <w:r>
        <w:rPr>
          <w:rStyle w:val="KeywordTok"/>
          <w:rFonts w:ascii="Menlo" w:hAnsi="Menlo" w:eastAsia="Menlo" w:cs="Menlo"/>
          <w:color w:val="3D3D3A"/>
          <w:sz w:val="18"/>
          <w:szCs w:val="18"/>
        </w:rPr>
        <w:t xml:space="preserve">section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&gt;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&lt;/</w:t>
      </w:r>
      <w:r>
        <w:rPr>
          <w:rStyle w:val="KeywordTok"/>
          <w:rFonts w:ascii="Menlo" w:hAnsi="Menlo" w:eastAsia="Menlo" w:cs="Menlo"/>
          <w:color w:val="3D3D3A"/>
          <w:sz w:val="18"/>
          <w:szCs w:val="18"/>
        </w:rPr>
        <w:t xml:space="preserve">main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&gt;</w:t>
      </w:r>
    </w:p>
    <w:p>
      <w:pPr>
        <w:pStyle w:val="SourceCode"/>
        <w:spacing w:before="0" w:after="80" w:line="276" w:lineRule="auto"/>
      </w:pP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{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 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"@context"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: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"https://schema.org"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,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 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"@type"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: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"FAQPage"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,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 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"mainEntity"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: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OtherTok"/>
          <w:rFonts w:ascii="Menlo" w:hAnsi="Menlo" w:eastAsia="Menlo" w:cs="Menlo"/>
          <w:color w:val="3D3D3A"/>
          <w:sz w:val="18"/>
          <w:szCs w:val="18"/>
        </w:rPr>
        <w:t xml:space="preserve">[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   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{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     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"@type"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: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"Question"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,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     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"name"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: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"示例云服适合哪些企业？"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,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     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"acceptedAnswer"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: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{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       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"@type"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: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"Answer"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,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       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"text"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: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"示例云服适合需要统一订单进度、生产计划和客户沟通记录的 B2B 制造企业。"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     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}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   </w:t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}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 </w:t>
      </w:r>
      <w:r>
        <w:rPr>
          <w:rStyle w:val="OtherTok"/>
          <w:rFonts w:ascii="Menlo" w:hAnsi="Menlo" w:eastAsia="Menlo" w:cs="Menlo"/>
          <w:color w:val="3D3D3A"/>
          <w:sz w:val="18"/>
          <w:szCs w:val="18"/>
        </w:rPr>
        <w:t xml:space="preserve">]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FunctionTok"/>
          <w:rFonts w:ascii="Menlo" w:hAnsi="Menlo" w:eastAsia="Menlo" w:cs="Menlo"/>
          <w:color w:val="3D3D3A"/>
          <w:sz w:val="18"/>
          <w:szCs w:val="18"/>
        </w:rPr>
        <w:t xml:space="preserve">}</w:t>
      </w:r>
    </w:p>
    <w:bookmarkEnd w:id="22"/>
    <w:bookmarkStart w:id="23" w:name="优先级路线图"/>
    <w:p>
      <w:pPr>
        <w:pStyle w:val="Heading2"/>
        <w:spacing w:before="160" w:after="120" w:line="276" w:lineRule="auto"/>
      </w:pPr>
      <w:r>
        <w:t xml:space="preserve">14.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优先级路线图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批次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目标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关键动作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验收方式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第</w:t>
            </w:r>
            <w:r>
              <w:t xml:space="preserve"> 1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周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P0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可读性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FAQ、摘要、服务边界进入</w:t>
            </w:r>
            <w:r>
              <w:t xml:space="preserve"> HTML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Style w:val="VerbatimChar"/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curl</w:t>
            </w:r>
            <w:r>
              <w:t xml:space="preserve">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可检索关键问答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第</w:t>
            </w:r>
            <w:r>
              <w:t xml:space="preserve"> 2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周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P0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一致性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schema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与正文逐字段对齐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Rich Results Test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无关键错误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第</w:t>
            </w:r>
            <w:r>
              <w:t xml:space="preserve"> 3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周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P1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结构化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增加事实表、对比表、步骤表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页面出现可读表格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第</w:t>
            </w:r>
            <w:r>
              <w:t xml:space="preserve"> 4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周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P1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公开素材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增加中文</w:t>
            </w:r>
            <w:r>
              <w:t xml:space="preserve"> FAQ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和帮助中心入口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高频问题有官方素材</w:t>
            </w:r>
          </w:p>
        </w:tc>
      </w:tr>
    </w:tbl>
    <w:bookmarkEnd w:id="23"/>
    <w:bookmarkStart w:id="24" w:name="验收命令"/>
    <w:p>
      <w:pPr>
        <w:pStyle w:val="Heading2"/>
        <w:spacing w:before="160" w:after="120" w:line="276" w:lineRule="auto"/>
      </w:pPr>
      <w:r>
        <w:t xml:space="preserve">15.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验收命令</w:t>
      </w:r>
    </w:p>
    <w:p>
      <w:pPr>
        <w:pStyle w:val="SourceCode"/>
        <w:spacing w:before="0" w:after="80" w:line="276" w:lineRule="auto"/>
      </w:pPr>
      <w:r>
        <w:rPr>
          <w:rStyle w:val="VariableTok"/>
          <w:rFonts w:ascii="Menlo" w:hAnsi="Menlo" w:eastAsia="Menlo" w:cs="Menlo"/>
          <w:color w:val="3D3D3A"/>
          <w:sz w:val="18"/>
          <w:szCs w:val="18"/>
        </w:rPr>
        <w:t xml:space="preserve">PAGE_URL</w:t>
      </w:r>
      <w:r>
        <w:rPr>
          <w:rStyle w:val="OperatorTok"/>
          <w:rFonts w:ascii="Menlo" w:hAnsi="Menlo" w:eastAsia="Menlo" w:cs="Menlo"/>
          <w:color w:val="3D3D3A"/>
          <w:sz w:val="18"/>
          <w:szCs w:val="18"/>
        </w:rPr>
        <w:t xml:space="preserve">=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"https://www.example.com/"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ExtensionTok"/>
          <w:rFonts w:ascii="Menlo" w:hAnsi="Menlo" w:eastAsia="Menlo" w:cs="Menlo"/>
          <w:color w:val="3D3D3A"/>
          <w:sz w:val="18"/>
          <w:szCs w:val="18"/>
        </w:rPr>
        <w:t xml:space="preserve">curl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AttributeTok"/>
          <w:rFonts w:ascii="Menlo" w:hAnsi="Menlo" w:eastAsia="Menlo" w:cs="Menlo"/>
          <w:color w:val="3D3D3A"/>
          <w:sz w:val="18"/>
          <w:szCs w:val="18"/>
        </w:rPr>
        <w:t xml:space="preserve">-L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</w:t>
      </w:r>
      <w:r>
        <w:rPr>
          <w:rStyle w:val="VariableTok"/>
          <w:rFonts w:ascii="Menlo" w:hAnsi="Menlo" w:eastAsia="Menlo" w:cs="Menlo"/>
          <w:color w:val="3D3D3A"/>
          <w:sz w:val="18"/>
          <w:szCs w:val="18"/>
        </w:rPr>
        <w:t xml:space="preserve">$PAGE_URL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KeywordTok"/>
          <w:rFonts w:ascii="Menlo" w:hAnsi="Menlo" w:eastAsia="Menlo" w:cs="Menlo"/>
          <w:color w:val="3D3D3A"/>
          <w:sz w:val="18"/>
          <w:szCs w:val="18"/>
        </w:rPr>
        <w:t xml:space="preserve">|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ExtensionTok"/>
          <w:rFonts w:ascii="Menlo" w:hAnsi="Menlo" w:eastAsia="Menlo" w:cs="Menlo"/>
          <w:color w:val="3D3D3A"/>
          <w:sz w:val="18"/>
          <w:szCs w:val="18"/>
        </w:rPr>
        <w:t xml:space="preserve">rg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"页面摘要|FAQ|服务边界"</w:t>
      </w:r>
      <w:r>
        <w:br/>
        <w:rPr>
          <w:rFonts w:ascii="Menlo" w:hAnsi="Menlo" w:eastAsia="Menlo" w:cs="Menlo"/>
          <w:color w:val="3D3D3A"/>
          <w:sz w:val="18"/>
          <w:szCs w:val="18"/>
        </w:rPr>
      </w:r>
      <w:r>
        <w:rPr>
          <w:rStyle w:val="ExtensionTok"/>
          <w:rFonts w:ascii="Menlo" w:hAnsi="Menlo" w:eastAsia="Menlo" w:cs="Menlo"/>
          <w:color w:val="3D3D3A"/>
          <w:sz w:val="18"/>
          <w:szCs w:val="18"/>
        </w:rPr>
        <w:t xml:space="preserve">curl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AttributeTok"/>
          <w:rFonts w:ascii="Menlo" w:hAnsi="Menlo" w:eastAsia="Menlo" w:cs="Menlo"/>
          <w:color w:val="3D3D3A"/>
          <w:sz w:val="18"/>
          <w:szCs w:val="18"/>
        </w:rPr>
        <w:t xml:space="preserve">-L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</w:t>
      </w:r>
      <w:r>
        <w:rPr>
          <w:rStyle w:val="VariableTok"/>
          <w:rFonts w:ascii="Menlo" w:hAnsi="Menlo" w:eastAsia="Menlo" w:cs="Menlo"/>
          <w:color w:val="3D3D3A"/>
          <w:sz w:val="18"/>
          <w:szCs w:val="18"/>
        </w:rPr>
        <w:t xml:space="preserve">$PAGE_URL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KeywordTok"/>
          <w:rFonts w:ascii="Menlo" w:hAnsi="Menlo" w:eastAsia="Menlo" w:cs="Menlo"/>
          <w:color w:val="3D3D3A"/>
          <w:sz w:val="18"/>
          <w:szCs w:val="18"/>
        </w:rPr>
        <w:t xml:space="preserve">|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ExtensionTok"/>
          <w:rFonts w:ascii="Menlo" w:hAnsi="Menlo" w:eastAsia="Menlo" w:cs="Menlo"/>
          <w:color w:val="3D3D3A"/>
          <w:sz w:val="18"/>
          <w:szCs w:val="18"/>
        </w:rPr>
        <w:t xml:space="preserve">rg</w:t>
      </w:r>
      <w:r>
        <w:rPr>
          <w:rStyle w:val="NormalTok"/>
          <w:rFonts w:ascii="Menlo" w:hAnsi="Menlo" w:eastAsia="Menlo" w:cs="Menlo"/>
          <w:color w:val="3D3D3A"/>
          <w:sz w:val="18"/>
          <w:szCs w:val="18"/>
        </w:rPr>
        <w:t xml:space="preserve"> 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"application/ld</w:t>
      </w:r>
      <w:r>
        <w:rPr>
          <w:rStyle w:val="DataTypeTok"/>
          <w:rFonts w:ascii="Menlo" w:hAnsi="Menlo" w:eastAsia="Menlo" w:cs="Menlo"/>
          <w:color w:val="3D3D3A"/>
          <w:sz w:val="18"/>
          <w:szCs w:val="18"/>
        </w:rPr>
        <w:t xml:space="preserve">\\</w:t>
      </w:r>
      <w:r>
        <w:rPr>
          <w:rStyle w:val="StringTok"/>
          <w:rFonts w:ascii="Menlo" w:hAnsi="Menlo" w:eastAsia="Menlo" w:cs="Menlo"/>
          <w:color w:val="3D3D3A"/>
          <w:sz w:val="18"/>
          <w:szCs w:val="18"/>
        </w:rPr>
        <w:t xml:space="preserve">+json|BreadcrumbList"</w:t>
      </w:r>
    </w:p>
    <w:bookmarkEnd w:id="24"/>
    <w:bookmarkStart w:id="25" w:name="完整性自检"/>
    <w:p>
      <w:pPr>
        <w:pStyle w:val="Heading2"/>
        <w:spacing w:before="160" w:after="120" w:line="276" w:lineRule="auto"/>
      </w:pPr>
      <w:r>
        <w:t xml:space="preserve">16. </w:t>
        <w:rPr>
          <w:rFonts w:ascii="Source Han Serif SC" w:hAnsi="Source Han Serif SC" w:eastAsia="Source Han Serif SC" w:cs="Source Han Serif SC"/>
          <w:color w:val="1B365D"/>
          <w:sz w:val="30"/>
          <w:szCs w:val="30"/>
        </w:rPr>
      </w:r>
      <w:r>
        <w:rPr>
          <w:rFonts w:hint="eastAsia" w:ascii="Source Han Serif SC" w:hAnsi="Source Han Serif SC" w:eastAsia="Source Han Serif SC" w:cs="Source Han Serif SC"/>
          <w:color w:val="1B365D"/>
          <w:sz w:val="30"/>
          <w:szCs w:val="30"/>
        </w:rPr>
        <w:t xml:space="preserve">完整性自检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检查项</w:t>
            </w:r>
          </w:p>
        </w:tc>
        <w:tc>
          <w:tcPr>
            <w:shd w:fill="EEF2F7"/>
          </w:tcPr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B365D"/>
                <w:sz w:val="17"/>
                <w:szCs w:val="17"/>
                <w:b/>
                <w:bCs/>
              </w:rPr>
              <w:t xml:space="preserve">结果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四件套同源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Markdown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为单一内容源，HTML、Word、PDF</w:t>
            </w:r>
            <w:r>
              <w:t xml:space="preserve">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从该文件生成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权威证据台账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已包含观察、标准和研究层级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诊断维度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覆盖抓取、渲染、移动、结构、内容、AI、schema、证据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t xml:space="preserve">Word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宽表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表格最多</w:t>
            </w:r>
            <w:r>
              <w:t xml:space="preserve"> 5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列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长</w:t>
            </w:r>
            <w:r>
              <w:t xml:space="preserve"> URL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可见</w:t>
            </w:r>
            <w:r>
              <w:t xml:space="preserve"> URL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使用超链接文字或变量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t xml:space="preserve">HTML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菜单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独立</w:t>
            </w:r>
            <w:r>
              <w:t xml:space="preserve"> HTML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带固定目录菜单</w:t>
            </w:r>
          </w:p>
        </w:tc>
      </w:tr>
      <w:tr>
        <w:tc>
          <w:tcPr/>
          <w:p>
            <w:pPr>
              <w:pStyle w:val="Compact"/>
              <w:spacing w:before="0" w:after="80" w:line="276" w:lineRule="auto"/>
            </w:pPr>
            <w:r>
              <w:t xml:space="preserve">PDF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渲染</w:t>
            </w:r>
          </w:p>
        </w:tc>
        <w:tc>
          <w:tcPr/>
          <w:p>
            <w:pPr>
              <w:pStyle w:val="Compact"/>
              <w:spacing w:before="0" w:after="80" w:line="276" w:lineRule="auto"/>
            </w:pPr>
            <w:r>
              <w:t xml:space="preserve">A4 </w:t>
              <w:rPr>
                <w:rFonts w:ascii="Source Han Sans SC" w:hAnsi="Source Han Sans SC" w:eastAsia="Source Han Sans SC" w:cs="Source Han Sans SC"/>
                <w:color w:val="141413"/>
                <w:sz w:val="20"/>
                <w:szCs w:val="20"/>
              </w:rPr>
            </w:r>
            <w:r>
              <w:rPr>
                <w:rFonts w:hint="eastAsia" w:ascii="Source Han Sans SC" w:hAnsi="Source Han Sans SC" w:eastAsia="Source Han Sans SC" w:cs="Source Han Sans SC"/>
                <w:color w:val="141413"/>
                <w:sz w:val="20"/>
                <w:szCs w:val="20"/>
              </w:rPr>
              <w:t xml:space="preserve">页面，右边缘安全带无贴边</w:t>
            </w:r>
          </w:p>
        </w:tc>
      </w:tr>
    </w:tbl>
    <w:bookmarkEnd w:id="25"/>
    <w:bookmarkEnd w:id="26"/>
    <w:sectPr>
      <w:footnotePr>
        <w:numRestart w:val="eachSect"/>
      </w:footnotePr>
      <w:pgSz w:w="11906" w:h="16838"/>
      <w:pgMar w:top="1134" w:right="1247" w:bottom="1247" w:left="1247" w:header="708" w:footer="708" w:gutter="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rPr>
      <w:rFonts w:ascii="Source Han Sans SC" w:hAnsi="Source Han Sans SC" w:eastAsia="Source Han Sans SC" w:cs="Source Han Sans SC"/>
      <w:color w:val="141413"/>
      <w:sz w:val="20"/>
      <w:szCs w:val="20"/>
    </w:rPr>
    <w:pPr>
      <w:spacing w:before="160" w:after="100" w:line="276" w:lineRule="auto"/>
    </w:pPr>
  </w:style>
  <w:style w:styleId="BodyText" w:type="paragraph">
    <w:name w:val="Body Text"/>
    <w:basedOn w:val="Normal"/>
    <w:link w:val="BodyTextChar"/>
    <w:qFormat/>
    <w:pPr>
      <w:spacing w:after="100" w:before="160" w:line="276" w:lineRule="auto"/>
    </w:pPr>
    <w:rPr>
      <w:rFonts w:ascii="Source Han Sans SC" w:hAnsi="Source Han Sans SC" w:eastAsia="Source Han Sans SC" w:cs="Source Han Sans SC"/>
      <w:color w:val="141413"/>
      <w:sz w:val="20"/>
      <w:szCs w:val="20"/>
    </w:r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100" w:before="0" w:line="276" w:lineRule="auto"/>
      <w:outlineLvl w:val="0"/>
    </w:pPr>
    <w:rPr>
      <w:rFonts w:asciiTheme="majorHAnsi" w:cstheme="majorBidi" w:eastAsiaTheme="majorEastAsia" w:hAnsiTheme="majorHAnsi" w:ascii="Source Han Serif SC" w:hAnsi="Source Han Serif SC" w:eastAsia="Source Han Serif SC" w:cs="Source Han Serif SC"/>
      <w:color w:themeColor="accent1" w:themeShade="BF" w:val="1B365D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100" w:before="160" w:line="276" w:lineRule="auto"/>
      <w:outlineLvl w:val="1"/>
    </w:pPr>
    <w:rPr>
      <w:rFonts w:asciiTheme="majorHAnsi" w:cstheme="majorBidi" w:eastAsiaTheme="majorEastAsia" w:hAnsiTheme="majorHAnsi" w:ascii="Source Han Serif SC" w:hAnsi="Source Han Serif SC" w:eastAsia="Source Han Serif SC" w:cs="Source Han Serif SC"/>
      <w:color w:themeColor="accent1" w:themeShade="BF" w:val="1B365D"/>
      <w:sz w:val="30"/>
      <w:szCs w:val="30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100" w:before="160" w:line="276" w:lineRule="auto"/>
      <w:outlineLvl w:val="2"/>
    </w:pPr>
    <w:rPr>
      <w:rFonts w:cstheme="majorBidi" w:eastAsiaTheme="majorEastAsia" w:ascii="Source Han Serif SC" w:hAnsi="Source Han Serif SC" w:eastAsia="Source Han Serif SC" w:cs="Source Han Serif SC"/>
      <w:color w:themeColor="accent1" w:themeShade="BF" w:val="1B365D"/>
      <w:sz w:val="25"/>
      <w:szCs w:val="25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pacing w:before="160" w:after="100" w:line="276" w:lineRule="auto"/>
    </w:pPr>
    <w:rPr>
      <w:rFonts w:ascii="Menlo" w:hAnsi="Menlo" w:eastAsia="Menlo" w:cs="Menlo"/>
      <w:color w:val="3D3D3A"/>
      <w:sz w:val="18"/>
      <w:szCs w:val="18"/>
    </w:r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www.example.com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www.example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2026-05-21T00:55:29Z</dcterms:created>
  <dcterms:modified xsi:type="dcterms:W3CDTF">2026-05-21T00:55:29Z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